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rapor, Sosyoloji Bölümünün 2025 yılını kapsayan iç değerlendirme sürecini bünyesinde barındırmaktadır. Raporun amacı, Trabzon Üniversitesi İnsan ve Toplum Bilimleri Fakültesi Sosyoloji Bölümünün </w:t>
      </w:r>
      <w:r>
        <w:rPr>
          <w:rFonts w:ascii="Times New Roman" w:hAnsi="Times New Roman" w:eastAsia="Times New Roman" w:cs="Times New Roman"/>
          <w:i/>
          <w:iCs/>
          <w:color w:val="000000"/>
          <w:sz w:val="24"/>
          <w:szCs w:val="24"/>
        </w:rPr>
        <w:t xml:space="preserve">Liderlik, Yönetim ve Kalite, Eğitim-Öğretim, Araştırma-Geliştirme</w:t>
      </w:r>
      <w:r>
        <w:rPr>
          <w:rFonts w:ascii="Times New Roman" w:hAnsi="Times New Roman" w:eastAsia="Times New Roman" w:cs="Times New Roman"/>
          <w:color w:val="000000"/>
          <w:sz w:val="24"/>
          <w:szCs w:val="24"/>
        </w:rPr>
        <w:t xml:space="preserve"> ve </w:t>
      </w:r>
      <w:r>
        <w:rPr>
          <w:rFonts w:ascii="Times New Roman" w:hAnsi="Times New Roman" w:eastAsia="Times New Roman" w:cs="Times New Roman"/>
          <w:i/>
          <w:iCs/>
          <w:color w:val="000000"/>
          <w:sz w:val="24"/>
          <w:szCs w:val="24"/>
        </w:rPr>
        <w:t xml:space="preserve">Toplumsal Katkı</w:t>
      </w:r>
      <w:r>
        <w:rPr>
          <w:rFonts w:ascii="Times New Roman" w:hAnsi="Times New Roman" w:eastAsia="Times New Roman" w:cs="Times New Roman"/>
          <w:color w:val="000000"/>
          <w:sz w:val="24"/>
          <w:szCs w:val="24"/>
        </w:rPr>
        <w:t xml:space="preserve"> başlıkları altındaki güçlü ve zayıf yönlerini kanıtlarla göstermektir.</w:t>
      </w:r>
    </w:p>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Hale Nur UYANIK (Sosyoloji Bölüm Başkanı)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Söğütlü Mahallesi, Adnan Kahveci Bulvarı, Trabzon Üniversitesi Fatih Kampüsü D Blok ZEMİN Kat Z 04, Söğütlü/Akçaabat/Trabzon</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Posta kodu:</w:t>
      </w:r>
      <w:r>
        <w:rPr>
          <w:rFonts w:ascii="Times New Roman" w:hAnsi="Times New Roman" w:eastAsia="Times New Roman" w:cs="Times New Roman"/>
          <w:color w:val="000000"/>
          <w:sz w:val="24"/>
          <w:szCs w:val="24"/>
        </w:rPr>
        <w:t xml:space="preserve"> 61335</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Telefon:</w:t>
      </w:r>
      <w:r>
        <w:rPr>
          <w:rFonts w:ascii="Times New Roman" w:hAnsi="Times New Roman" w:eastAsia="Times New Roman" w:cs="Times New Roman"/>
          <w:color w:val="000000"/>
          <w:sz w:val="24"/>
          <w:szCs w:val="24"/>
        </w:rPr>
        <w:t xml:space="preserve"> 0536 038 50 57</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E -posta</w:t>
      </w:r>
      <w:r>
        <w:rPr>
          <w:rFonts w:ascii="Times New Roman" w:hAnsi="Times New Roman" w:eastAsia="Times New Roman" w:cs="Times New Roman"/>
          <w:color w:val="000000"/>
          <w:sz w:val="24"/>
          <w:szCs w:val="24"/>
        </w:rPr>
        <w:t xml:space="preserve">:  </w:t>
      </w:r>
      <w:hyperlink xmlns:r="http://schemas.openxmlformats.org/officeDocument/2006/relationships" r:id="rId93196a02f222f3e67" w:history="1">
        <w:r>
          <w:rPr>
            <w:rStyle w:val="DefaultParagraphFontPHPDOCX"/>
            <w:rFonts w:ascii="Times New Roman" w:hAnsi="Times New Roman" w:eastAsia="Times New Roman" w:cs="Times New Roman"/>
            <w:color w:val="0000CC"/>
            <w:sz w:val="24"/>
            <w:szCs w:val="24"/>
            <w:u w:val="single" w:color="000000"/>
          </w:rPr>
          <w:t xml:space="preserve">halenuruyanik@trabzon.edu.tr</w:t>
        </w:r>
      </w:hyperlink>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Zeynep AKTAŞ (Sosyoloji Bölüm Başkan Yardımcısı)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Söğütlü Mahallesi, Adnan Kahveci Bulvarı, Trabzon Üniversitesi Fatih Kampüsü D Blok ZEMİN Kat Z 04, Söğütlü/Akçaabat/Trabzon</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Posta kodu:</w:t>
      </w:r>
      <w:r>
        <w:rPr>
          <w:rFonts w:ascii="Times New Roman" w:hAnsi="Times New Roman" w:eastAsia="Times New Roman" w:cs="Times New Roman"/>
          <w:color w:val="000000"/>
          <w:sz w:val="24"/>
          <w:szCs w:val="24"/>
        </w:rPr>
        <w:t xml:space="preserve"> 61335</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Telefon:</w:t>
      </w:r>
      <w:r>
        <w:rPr>
          <w:rFonts w:ascii="Times New Roman" w:hAnsi="Times New Roman" w:eastAsia="Times New Roman" w:cs="Times New Roman"/>
          <w:color w:val="000000"/>
          <w:sz w:val="24"/>
          <w:szCs w:val="24"/>
        </w:rPr>
        <w:t xml:space="preserve"> 0544 288 19 61</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E -posta</w:t>
      </w:r>
      <w:r>
        <w:rPr>
          <w:rFonts w:ascii="Times New Roman" w:hAnsi="Times New Roman" w:eastAsia="Times New Roman" w:cs="Times New Roman"/>
          <w:color w:val="000000"/>
          <w:sz w:val="24"/>
          <w:szCs w:val="24"/>
        </w:rPr>
        <w:t xml:space="preserve">: </w:t>
      </w:r>
      <w:hyperlink xmlns:r="http://schemas.openxmlformats.org/officeDocument/2006/relationships" r:id="rId57466a02f222f4196" w:history="1">
        <w:r>
          <w:rPr>
            <w:rStyle w:val="DefaultParagraphFontPHPDOCX"/>
            <w:rFonts w:ascii="Times New Roman" w:hAnsi="Times New Roman" w:eastAsia="Times New Roman" w:cs="Times New Roman"/>
            <w:color w:val="0000CC"/>
            <w:sz w:val="24"/>
            <w:szCs w:val="24"/>
            <w:u w:val="single" w:color="000000"/>
          </w:rPr>
          <w:t xml:space="preserve">zeynepaktas@trabzon.edu.tr</w:t>
        </w:r>
      </w:hyperlink>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İktisadi, İdari ve Sosyal Bilimler Fakültesi (İİSBF); Trabzon Üniversitesinin kuruluşunu da düzenleyen ve 18.05.2018 tarihinde 30425 sayılı Resmî Gazete’de yayımlanan “7141 sayılı Yükseköğretim Kanunu ile Bazı Kanun ve Kanun Hükmünde Kararnamelerde Değişiklik Yapılmasına Dair Kanun”un 188. Ek maddesinin a bendi kapsamında kurulmuştur. Sosyoloji Bölümü, yaklaşık iki yıl sonra Yükseköğretim Kurulunun 18.03.2020 tarihli Yürütme Kurulu toplantısında aldığı karar doğrultusunda kurulmuştur. Fakat 15.09.2023 tarihli 32310 sayılı Resmi Gazete’de yayımlanan 7624 sayılı Cumhurbaşkanlığı Kararı ile İktisadi, İdari ve Soyal Bilimler Fakültesi kapatılarak İnsan ve Toplum Bilimleri Fakültesi kurulmuştur. Sosyoloji Bölümü 2023-2024 Eğitim-Öğretim Yılının başından itibaren lisans düzeyinde eğitim-öğretim faaliyetleri sürmektedir. Bölüm, ilk defa 2023-2024 Eğitim-Öğretim Yılı Güz Yarıyılında öğrenci alımına başlamıştır. Şu an birinci ve ikinci sınıf öğrencileriyle eğitim öğretim faaliyetlerine devam etmektedir.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Sosyoloji, toplumsal alana sosyal teorideki eleştirel düşünme prensipleriyle bakan, toplumsal olay ve olguları toplumsal ilişkilere gömülü karakteriyle ortaya koyan ve analitik olarak analiz eden bir bilimdir. Bir bilimsel alan olarak sosyoloji, çok boyutlu olarak karmaşıklaşan günümüz küresel dünyasını, hem dünya sisteminin siyasal ve ekonomik dinamikleriyle hem de gündelik etkileşim kalıpları çerçevesindeki görünümlerle tartışmaya açar, anlamlandırmaya çalışır. Sosyolojik sorgulama, bir yandan tarihsel ve toplumsal süreçlerin devlet, ulus, üretim yapılaşmaları ve kültürel sistemler gibi yapı düzeylerini analiz ederken; öte yandan da toplumsal grupların kültürel süreçlerle, simge ve sembol ağlarıyla sosyal inşasını ortaya koymaya çalışır. Bireylere, içinde yaşadıkları ve deneyimledikleri sosyal düzenin kodlarını anlamlı çerçevelerle kavrama olanağı sunar.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Sosyoloji Bölümü Lisans programının misyonu, öğrencilere, klasik ve çağdaş sosyoloji teorilerinin kuramsal yaklaşım ve kavramsal çerçevelerini öğretme, içselleştirme ve pratik bakımdan kullanma olanağı sunmaktadır. Program, öğrencilerin sosyolojik düşünmenin temel ilkelerini yorumlayarak, yerel toplumsal gerçekliği evrensel değerlerle sentezleyerek anlamalarını hedeflemektedir. Sosyal gerçekliği, sosyoloji kuramının olanaklarını kullanarak, alan çalışmaları yoluyla keşfetmeleri amaçlanmakta, yaşadıkları toplum ve dünya sorunlarına yönelik duyarlılıkları geliştirilmeye çalışılmaktadır. Bölümümüzün misyonları arasında, sosyoloji bölümünün gerekliliklerini yerine getiren teorik ve uygulamayı bir araya getiren, kendine has ve farklı düşünce biçimleri geliştirebilen, SPSS, JAMOVİ ve MAQADA gibi uygulama becerilerini elde etmeleridir. Öte yandan ülkemizdeki ve dünyadaki toplumsal değişim ve dönüşümleri takip eden sosyolog adayları yetiştirmek olmak üzere bölgemiz Trabzon ve çevresinde sosyolojik analizler yapabilen sosyolog adayları yetiştirmek.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Sosyoloji programında vizyonumuz, içerisinde yaşadığımız dünyayı anlamlandırabilen, yorumlayan, ülkesindeki ve dünyadaki toplumsal gelişme ve dönüşümleri takip eden sosyolog adayları yetiştirebilmek, öğrencilerin kendilerini ve yaşamı tanımaları için titiz bir müfredat sağlayarak, toplumumuzun bilgili, çok yönlü ve etkili üyeleri olma yolunda onlara destek olmaktır. Öte yandan bölümümüz vizyonu sosyoloji eğitiminin sağladığı becerilerin tamamını öğrencilerine aktarmaktır. Ayrıca içerisinde yaşadığımız dünya ve toplumumuzu anlamak için bilimsel projeler ve araştırmalar geliştirebilen sosyologları alana kazandırmaktır.  Öğrencilerimizin daha yenilikçi, kapsayıcı, adil ve sürdürülebilir bir gelecek için çalışmalarına yardımcı olmaktır.</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kurumun misyon ve stratejik hedeflerine ulaşmasını sağlayacak uyumlu bir yönetişim modeli ve idari yapılanması söz konusudur.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6926a02f223006b2" w:history="1">
        <w:r>
          <w:rPr>
            <w:rStyle w:val="DefaultParagraphFontPHPDOCX"/>
            <w:rFonts w:ascii="Times New Roman" w:hAnsi="Times New Roman" w:eastAsia="Times New Roman" w:cs="Times New Roman"/>
            <w:color w:val="0000FF"/>
            <w:sz w:val="24"/>
            <w:szCs w:val="24"/>
            <w:u w:val="single" w:color="000000"/>
          </w:rPr>
          <w:t xml:space="preserve">(2)A.1.1._1: organizasyon şeması</w:t>
        </w:r>
      </w:hyperlink>
    </w:p>
    <w:p>
      <w:pPr>
        <w:widowControl w:val="on"/>
        <w:pBdr/>
        <w:spacing w:before="240" w:after="240" w:line="240" w:lineRule="auto"/>
        <w:ind w:left="0" w:right="0"/>
        <w:jc w:val="left"/>
      </w:pPr>
      <w:hyperlink xmlns:r="http://schemas.openxmlformats.org/officeDocument/2006/relationships" r:id="rId12316a02f2230072c" w:history="1">
        <w:r>
          <w:rPr>
            <w:rStyle w:val="DefaultParagraphFontPHPDOCX"/>
            <w:rFonts w:ascii="Times New Roman" w:hAnsi="Times New Roman" w:eastAsia="Times New Roman" w:cs="Times New Roman"/>
            <w:color w:val="0000FF"/>
            <w:sz w:val="24"/>
            <w:szCs w:val="24"/>
            <w:u w:val="single" w:color="000000"/>
          </w:rPr>
          <w:t xml:space="preserve">(2)A.1.1._2: organizasyon şeması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kurumun misyon ve stratejik hedeflerine ulaşmasını sağlayacak uyumlu bir yönetişim modeli ve idari yapılanması söz konusudur.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liderlerin kalite güvencesi sisteminin yönetimi ve kültürünün içselleştirilmesi konusunda sahipliği ve motivasyonu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2446a02f22300a23" w:history="1">
        <w:r>
          <w:rPr>
            <w:rStyle w:val="DefaultParagraphFontPHPDOCX"/>
            <w:rFonts w:ascii="Times New Roman" w:hAnsi="Times New Roman" w:eastAsia="Times New Roman" w:cs="Times New Roman"/>
            <w:color w:val="0000FF"/>
            <w:sz w:val="24"/>
            <w:szCs w:val="24"/>
            <w:u w:val="single" w:color="000000"/>
          </w:rPr>
          <w:t xml:space="preserve">(2)A.1.2._1: Bölüm komisyonları</w:t>
        </w:r>
      </w:hyperlink>
    </w:p>
    <w:p>
      <w:pPr>
        <w:widowControl w:val="on"/>
        <w:pBdr/>
        <w:spacing w:before="240" w:after="240" w:line="240" w:lineRule="auto"/>
        <w:ind w:left="0" w:right="0"/>
        <w:jc w:val="left"/>
      </w:pPr>
      <w:hyperlink xmlns:r="http://schemas.openxmlformats.org/officeDocument/2006/relationships" r:id="rId73646a02f22300a9c" w:history="1">
        <w:r>
          <w:rPr>
            <w:rStyle w:val="DefaultParagraphFontPHPDOCX"/>
            <w:rFonts w:ascii="Times New Roman" w:hAnsi="Times New Roman" w:eastAsia="Times New Roman" w:cs="Times New Roman"/>
            <w:color w:val="0000FF"/>
            <w:sz w:val="24"/>
            <w:szCs w:val="24"/>
            <w:u w:val="single" w:color="000000"/>
          </w:rPr>
          <w:t xml:space="preserve">(2)A.1.2._2: Yönetim şeması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değişim yönetimi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değişim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iç kalite güvencesi süreç ve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iç kalite güvencesi süreç ve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3156a02f22300fa3" w:history="1">
        <w:r>
          <w:rPr>
            <w:rStyle w:val="DefaultParagraphFontPHPDOCX"/>
            <w:rFonts w:ascii="Times New Roman" w:hAnsi="Times New Roman" w:eastAsia="Times New Roman" w:cs="Times New Roman"/>
            <w:color w:val="0000FF"/>
            <w:sz w:val="24"/>
            <w:szCs w:val="24"/>
            <w:u w:val="single" w:color="000000"/>
          </w:rPr>
          <w:t xml:space="preserve">(2)A.1.4._1: Bölüm Komisyonları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şeffaflık ilkesi doğrultusunda kamuoyunu bilgilendirmek üzere tanımlı süreç ve yöntemler elektronik ortamda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şeffaflık ve hesap verebilirlik ilkeleri doğrultusunda kamuoyunu bilgilendirmek üzere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2636a02f223012a9" w:history="1">
        <w:r>
          <w:rPr>
            <w:rStyle w:val="DefaultParagraphFontPHPDOCX"/>
            <w:rFonts w:ascii="Times New Roman" w:hAnsi="Times New Roman" w:eastAsia="Times New Roman" w:cs="Times New Roman"/>
            <w:color w:val="0000FF"/>
            <w:sz w:val="24"/>
            <w:szCs w:val="24"/>
            <w:u w:val="single" w:color="000000"/>
          </w:rPr>
          <w:t xml:space="preserve">(2)A.1.5._1: Bölüm web sayfası</w:t>
        </w:r>
      </w:hyperlink>
    </w:p>
    <w:p>
      <w:pPr>
        <w:widowControl w:val="on"/>
        <w:pBdr/>
        <w:spacing w:before="240" w:after="240" w:line="240" w:lineRule="auto"/>
        <w:ind w:left="0" w:right="0"/>
        <w:jc w:val="left"/>
      </w:pPr>
      <w:hyperlink xmlns:r="http://schemas.openxmlformats.org/officeDocument/2006/relationships" r:id="rId38036a02f22301320" w:history="1">
        <w:r>
          <w:rPr>
            <w:rStyle w:val="DefaultParagraphFontPHPDOCX"/>
            <w:rFonts w:ascii="Times New Roman" w:hAnsi="Times New Roman" w:eastAsia="Times New Roman" w:cs="Times New Roman"/>
            <w:color w:val="0000FF"/>
            <w:sz w:val="24"/>
            <w:szCs w:val="24"/>
            <w:u w:val="single" w:color="000000"/>
          </w:rPr>
          <w:t xml:space="preserve">(2)A.1.5._2: Sosyoloji web sayfası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misyon, vizyon ve politikaları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1156a02f22301658" w:history="1">
        <w:r>
          <w:rPr>
            <w:rStyle w:val="DefaultParagraphFontPHPDOCX"/>
            <w:rFonts w:ascii="Times New Roman" w:hAnsi="Times New Roman" w:eastAsia="Times New Roman" w:cs="Times New Roman"/>
            <w:color w:val="0000FF"/>
            <w:sz w:val="24"/>
            <w:szCs w:val="24"/>
            <w:u w:val="single" w:color="000000"/>
          </w:rPr>
          <w:t xml:space="preserve">(2)A.2.1._1: Sosyoloji Bölüm vizyon- misyon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stratejik planı bulunmamaktadır. Bölüm, kurumun ortaya koyduğu stratejik plana tabidir.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ilan edilmiş bir stratejik planı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4046a02f22301951" w:history="1">
        <w:r>
          <w:rPr>
            <w:rStyle w:val="DefaultParagraphFontPHPDOCX"/>
            <w:rFonts w:ascii="Times New Roman" w:hAnsi="Times New Roman" w:eastAsia="Times New Roman" w:cs="Times New Roman"/>
            <w:color w:val="0000FF"/>
            <w:sz w:val="24"/>
            <w:szCs w:val="24"/>
            <w:u w:val="single" w:color="000000"/>
          </w:rPr>
          <w:t xml:space="preserve">(2)A.2.2._1: Katalog</w:t>
        </w:r>
      </w:hyperlink>
    </w:p>
    <w:p>
      <w:pPr>
        <w:widowControl w:val="on"/>
        <w:pBdr/>
        <w:spacing w:before="240" w:after="240" w:line="240" w:lineRule="auto"/>
        <w:ind w:left="0" w:right="0"/>
        <w:jc w:val="left"/>
      </w:pPr>
      <w:hyperlink xmlns:r="http://schemas.openxmlformats.org/officeDocument/2006/relationships" r:id="rId25566a02f223019c8" w:history="1">
        <w:r>
          <w:rPr>
            <w:rStyle w:val="DefaultParagraphFontPHPDOCX"/>
            <w:rFonts w:ascii="Times New Roman" w:hAnsi="Times New Roman" w:eastAsia="Times New Roman" w:cs="Times New Roman"/>
            <w:color w:val="0000FF"/>
            <w:sz w:val="24"/>
            <w:szCs w:val="24"/>
            <w:u w:val="single" w:color="000000"/>
          </w:rPr>
          <w:t xml:space="preserve">(2)A.2.2._2: stratejik plan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performans yönetimi bulunmamaktadır. Kurumun performans sistemi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performans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Bölüme ait bilgi yönetimi söz konusu değildir. Kurumun bilgi yönetim sistemi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kurumsal bilginin edinimi, saklanması, kullanılması, işlenmesi ve değerlendirilmesine destek olacak bilgi yönetim sistemleri oluşturulmuştur.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7906a02f22301f26" w:history="1">
        <w:r>
          <w:rPr>
            <w:rStyle w:val="DefaultParagraphFontPHPDOCX"/>
            <w:rFonts w:ascii="Times New Roman" w:hAnsi="Times New Roman" w:eastAsia="Times New Roman" w:cs="Times New Roman"/>
            <w:color w:val="0000FF"/>
            <w:sz w:val="24"/>
            <w:szCs w:val="24"/>
            <w:u w:val="single" w:color="000000"/>
          </w:rPr>
          <w:t xml:space="preserve">(2)A.3.1._1: Kurum ubys sistemi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Bölüme ait insan kaynakları yönetimi söz konusu olmayıp kurumun insan kaynakları yönetim sistemi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stratejik hedefleriyle uyumlu insan kaynakları yönetimine ilişkin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0966a02f2230221b" w:history="1">
        <w:r>
          <w:rPr>
            <w:rStyle w:val="DefaultParagraphFontPHPDOCX"/>
            <w:rFonts w:ascii="Times New Roman" w:hAnsi="Times New Roman" w:eastAsia="Times New Roman" w:cs="Times New Roman"/>
            <w:color w:val="0000FF"/>
            <w:sz w:val="24"/>
            <w:szCs w:val="24"/>
            <w:u w:val="single" w:color="000000"/>
          </w:rPr>
          <w:t xml:space="preserve">(2)A.3.2._1: Personel yönetimi mevzuat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Sadece iş akışı söz konusudur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eğitim ve öğretim, araştırma ve geliştirme, toplumsal katkı ve yönetim sistemi süreç ve alt süreçleri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0166a02f22302722" w:history="1">
        <w:r>
          <w:rPr>
            <w:rStyle w:val="DefaultParagraphFontPHPDOCX"/>
            <w:rFonts w:ascii="Times New Roman" w:hAnsi="Times New Roman" w:eastAsia="Times New Roman" w:cs="Times New Roman"/>
            <w:color w:val="0000FF"/>
            <w:sz w:val="24"/>
            <w:szCs w:val="24"/>
            <w:u w:val="single" w:color="000000"/>
          </w:rPr>
          <w:t xml:space="preserve">(2)A.3.4._1: İş akışı</w:t>
        </w:r>
      </w:hyperlink>
    </w:p>
    <w:p>
      <w:pPr>
        <w:widowControl w:val="on"/>
        <w:pBdr/>
        <w:spacing w:before="240" w:after="240" w:line="240" w:lineRule="auto"/>
        <w:ind w:left="0" w:right="0"/>
        <w:jc w:val="left"/>
      </w:pPr>
      <w:hyperlink xmlns:r="http://schemas.openxmlformats.org/officeDocument/2006/relationships" r:id="rId82166a02f223027a1" w:history="1">
        <w:r>
          <w:rPr>
            <w:rStyle w:val="DefaultParagraphFontPHPDOCX"/>
            <w:rFonts w:ascii="Times New Roman" w:hAnsi="Times New Roman" w:eastAsia="Times New Roman" w:cs="Times New Roman"/>
            <w:color w:val="0000FF"/>
            <w:sz w:val="24"/>
            <w:szCs w:val="24"/>
            <w:u w:val="single" w:color="000000"/>
          </w:rPr>
          <w:t xml:space="preserve">(2)A.3.4._2: Süreç yönetimi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paydaşların belirlenmesi ve önceliklendirilmesi söz konusudur.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kalite güvencesi, eğitim ve öğretim, araştırma ve geliştirme, toplumsal katkı, yönetim sistemi ve uluslararasılaşma süreçlerinin PUKÖ katmanlarına paydaş katılımını sağlamak için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9526a02f22302ada" w:history="1">
        <w:r>
          <w:rPr>
            <w:rStyle w:val="DefaultParagraphFontPHPDOCX"/>
            <w:rFonts w:ascii="Times New Roman" w:hAnsi="Times New Roman" w:eastAsia="Times New Roman" w:cs="Times New Roman"/>
            <w:color w:val="0000FF"/>
            <w:sz w:val="24"/>
            <w:szCs w:val="24"/>
            <w:u w:val="single" w:color="000000"/>
          </w:rPr>
          <w:t xml:space="preserve">(2)A.4.1._1: Dış paydaş</w:t>
        </w:r>
      </w:hyperlink>
    </w:p>
    <w:p>
      <w:pPr>
        <w:widowControl w:val="on"/>
        <w:pBdr/>
        <w:spacing w:before="240" w:after="240" w:line="240" w:lineRule="auto"/>
        <w:ind w:left="0" w:right="0"/>
        <w:jc w:val="left"/>
      </w:pPr>
      <w:hyperlink xmlns:r="http://schemas.openxmlformats.org/officeDocument/2006/relationships" r:id="rId47826a02f22302b53" w:history="1">
        <w:r>
          <w:rPr>
            <w:rStyle w:val="DefaultParagraphFontPHPDOCX"/>
            <w:rFonts w:ascii="Times New Roman" w:hAnsi="Times New Roman" w:eastAsia="Times New Roman" w:cs="Times New Roman"/>
            <w:color w:val="0000FF"/>
            <w:sz w:val="24"/>
            <w:szCs w:val="24"/>
            <w:u w:val="single" w:color="000000"/>
          </w:rPr>
          <w:t xml:space="preserve">(2)A.4.1._2: İç Paydaş</w:t>
        </w:r>
      </w:hyperlink>
    </w:p>
    <w:p>
      <w:pPr>
        <w:widowControl w:val="on"/>
        <w:pBdr/>
        <w:spacing w:before="240" w:after="240" w:line="240" w:lineRule="auto"/>
        <w:ind w:left="0" w:right="0"/>
        <w:jc w:val="left"/>
      </w:pPr>
      <w:hyperlink xmlns:r="http://schemas.openxmlformats.org/officeDocument/2006/relationships" r:id="rId49976a02f22302bcb" w:history="1">
        <w:r>
          <w:rPr>
            <w:rStyle w:val="DefaultParagraphFontPHPDOCX"/>
            <w:rFonts w:ascii="Times New Roman" w:hAnsi="Times New Roman" w:eastAsia="Times New Roman" w:cs="Times New Roman"/>
            <w:color w:val="0000FF"/>
            <w:sz w:val="24"/>
            <w:szCs w:val="24"/>
            <w:u w:val="single" w:color="000000"/>
          </w:rPr>
          <w:t xml:space="preserve">(2)A.4.1._3: Dış Paydaş</w:t>
        </w:r>
      </w:hyperlink>
    </w:p>
    <w:p>
      <w:pPr>
        <w:widowControl w:val="on"/>
        <w:pBdr/>
        <w:spacing w:before="240" w:after="240" w:line="240" w:lineRule="auto"/>
        <w:ind w:left="0" w:right="0"/>
        <w:jc w:val="left"/>
      </w:pPr>
      <w:hyperlink xmlns:r="http://schemas.openxmlformats.org/officeDocument/2006/relationships" r:id="rId71576a02f22302c42" w:history="1">
        <w:r>
          <w:rPr>
            <w:rStyle w:val="DefaultParagraphFontPHPDOCX"/>
            <w:rFonts w:ascii="Times New Roman" w:hAnsi="Times New Roman" w:eastAsia="Times New Roman" w:cs="Times New Roman"/>
            <w:color w:val="0000FF"/>
            <w:sz w:val="24"/>
            <w:szCs w:val="24"/>
            <w:u w:val="single" w:color="000000"/>
          </w:rPr>
          <w:t xml:space="preserve">(2)A.4.1._4: İç Paydaş</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öğrenci geri bildirimlerinin alınmasına yönelik mekanizmalar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öğretim süreçlerine ilişkin olarak öğrencilerin geri bildirimlerinin (ders, dersin öğretim elemanı, program, öğrenci iş yükü vb.) alınmasına ilişkin ilke ve kurallar oluşturulmuştur.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196a02f22302fd1" w:history="1">
        <w:r>
          <w:rPr>
            <w:rStyle w:val="DefaultParagraphFontPHPDOCX"/>
            <w:rFonts w:ascii="Times New Roman" w:hAnsi="Times New Roman" w:eastAsia="Times New Roman" w:cs="Times New Roman"/>
            <w:color w:val="0000FF"/>
            <w:sz w:val="24"/>
            <w:szCs w:val="24"/>
            <w:u w:val="single" w:color="000000"/>
          </w:rPr>
          <w:t xml:space="preserve">(2)A.4.2._1: Genel memnuniyet raporu</w:t>
        </w:r>
      </w:hyperlink>
    </w:p>
    <w:p>
      <w:pPr>
        <w:widowControl w:val="on"/>
        <w:pBdr/>
        <w:spacing w:before="240" w:after="240" w:line="240" w:lineRule="auto"/>
        <w:ind w:left="0" w:right="0"/>
        <w:jc w:val="left"/>
      </w:pPr>
      <w:hyperlink xmlns:r="http://schemas.openxmlformats.org/officeDocument/2006/relationships" r:id="rId14646a02f22303059" w:history="1">
        <w:r>
          <w:rPr>
            <w:rStyle w:val="DefaultParagraphFontPHPDOCX"/>
            <w:rFonts w:ascii="Times New Roman" w:hAnsi="Times New Roman" w:eastAsia="Times New Roman" w:cs="Times New Roman"/>
            <w:color w:val="0000FF"/>
            <w:sz w:val="24"/>
            <w:szCs w:val="24"/>
            <w:u w:val="single" w:color="000000"/>
          </w:rPr>
          <w:t xml:space="preserve">(2)A.4.2._2: Ders 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 bünyemizde Sosyoloji Bölümü Mezun İzleme Koordinatörlüğü Komisyonu mevcuttur.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Programların amaç ve hedeflerine ulaşılıp ulaşılmadığının irdelenmesi amacıyla bir mezun izleme sistemine ilişkin planlama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7106a02f2230335e" w:history="1">
        <w:r>
          <w:rPr>
            <w:rStyle w:val="DefaultParagraphFontPHPDOCX"/>
            <w:rFonts w:ascii="Times New Roman" w:hAnsi="Times New Roman" w:eastAsia="Times New Roman" w:cs="Times New Roman"/>
            <w:color w:val="0000FF"/>
            <w:sz w:val="24"/>
            <w:szCs w:val="24"/>
            <w:u w:val="single" w:color="000000"/>
          </w:rPr>
          <w:t xml:space="preserve">(2)A.4.3._1: Mezun İzleme Komisyonu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uluslararasılaşma süreçlerine ilişkin yapılanması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uluslararasılaşma süreçlerinin yönetim ve organizasyonel yapısına ilişkin planlamalar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0056a02f223036a3" w:history="1">
        <w:r>
          <w:rPr>
            <w:rStyle w:val="DefaultParagraphFontPHPDOCX"/>
            <w:rFonts w:ascii="Times New Roman" w:hAnsi="Times New Roman" w:eastAsia="Times New Roman" w:cs="Times New Roman"/>
            <w:color w:val="0000FF"/>
            <w:sz w:val="24"/>
            <w:szCs w:val="24"/>
            <w:u w:val="single" w:color="000000"/>
          </w:rPr>
          <w:t xml:space="preserve">(2)A.5.1._1: Uluslaraarılaşma komisyonu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sadece uluslararasılaşma süreçlerine yönelik bir komisyon oluşturulmuştur.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uluslararasılaşma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9486a02f223039a7" w:history="1">
        <w:r>
          <w:rPr>
            <w:rStyle w:val="DefaultParagraphFontPHPDOCX"/>
            <w:rFonts w:ascii="Times New Roman" w:hAnsi="Times New Roman" w:eastAsia="Times New Roman" w:cs="Times New Roman"/>
            <w:color w:val="0000FF"/>
            <w:sz w:val="24"/>
            <w:szCs w:val="24"/>
            <w:u w:val="single" w:color="000000"/>
          </w:rPr>
          <w:t xml:space="preserve">(2)A.5.2._1: Uluslararasılaşma kaynakları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programların tasarımı ve onayına ilişkin ilke, yöntem, TYÇ ile uyum ve paydaş katılımını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programların tasarımı ve onayına ilişkin ilke, yöntem, TYÇ ile uyum ve paydaş katılımını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4356a02f22303f5e" w:history="1">
        <w:r>
          <w:rPr>
            <w:rStyle w:val="DefaultParagraphFontPHPDOCX"/>
            <w:rFonts w:ascii="Times New Roman" w:hAnsi="Times New Roman" w:eastAsia="Times New Roman" w:cs="Times New Roman"/>
            <w:color w:val="0000FF"/>
            <w:sz w:val="24"/>
            <w:szCs w:val="24"/>
            <w:u w:val="single" w:color="000000"/>
          </w:rPr>
          <w:t xml:space="preserve">(2)B.1.1._1: ders program taslağı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 dağılımına ilişkin, ilke ve yöntemler tanımlanmamıştır.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0066a02f22304255" w:history="1">
        <w:r>
          <w:rPr>
            <w:rStyle w:val="DefaultParagraphFontPHPDOCX"/>
            <w:rFonts w:ascii="Times New Roman" w:hAnsi="Times New Roman" w:eastAsia="Times New Roman" w:cs="Times New Roman"/>
            <w:color w:val="0000FF"/>
            <w:sz w:val="24"/>
            <w:szCs w:val="24"/>
            <w:u w:val="single" w:color="000000"/>
          </w:rPr>
          <w:t xml:space="preserve">(2)B.1.2._1: Programın ders dağılım dengesi</w:t>
        </w:r>
      </w:hyperlink>
    </w:p>
    <w:p>
      <w:pPr>
        <w:widowControl w:val="on"/>
        <w:pBdr/>
        <w:spacing w:before="240" w:after="240" w:line="240" w:lineRule="auto"/>
        <w:ind w:left="0" w:right="0"/>
        <w:jc w:val="left"/>
      </w:pPr>
      <w:hyperlink xmlns:r="http://schemas.openxmlformats.org/officeDocument/2006/relationships" r:id="rId61096a02f223042cd" w:history="1">
        <w:r>
          <w:rPr>
            <w:rStyle w:val="DefaultParagraphFontPHPDOCX"/>
            <w:rFonts w:ascii="Times New Roman" w:hAnsi="Times New Roman" w:eastAsia="Times New Roman" w:cs="Times New Roman"/>
            <w:color w:val="0000FF"/>
            <w:sz w:val="24"/>
            <w:szCs w:val="24"/>
            <w:u w:val="single" w:color="000000"/>
          </w:rPr>
          <w:t xml:space="preserve">(2)B.1.2._2: ders 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Ders kazanımlarının oluşturulması ve program çıktılarıyla uyumlu hale getirilmesine ilişkin ilke, yöntem ve sınıflamaları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7956a02f223045f0" w:history="1">
        <w:r>
          <w:rPr>
            <w:rStyle w:val="DefaultParagraphFontPHPDOCX"/>
            <w:rFonts w:ascii="Times New Roman" w:hAnsi="Times New Roman" w:eastAsia="Times New Roman" w:cs="Times New Roman"/>
            <w:color w:val="0000FF"/>
            <w:sz w:val="24"/>
            <w:szCs w:val="24"/>
            <w:u w:val="single" w:color="000000"/>
          </w:rPr>
          <w:t xml:space="preserve">(2)B.1.3._1: Ders kazanım program çıktılar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eğitim ve öğretim süreçlerini bütüncül olarak yönetmek üzere sistem, ilke ve kurallar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eğitim ve öğretim süreçlerini  bütüncül olarak yönetmek üzere sistem, ilke ve kurallar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2036a02f22304d12" w:history="1">
        <w:r>
          <w:rPr>
            <w:rStyle w:val="DefaultParagraphFontPHPDOCX"/>
            <w:rFonts w:ascii="Times New Roman" w:hAnsi="Times New Roman" w:eastAsia="Times New Roman" w:cs="Times New Roman"/>
            <w:color w:val="0000FF"/>
            <w:sz w:val="24"/>
            <w:szCs w:val="24"/>
            <w:u w:val="single" w:color="000000"/>
          </w:rPr>
          <w:t xml:space="preserve">(2)B.1.6._1: Eğitim ve öğretim</w:t>
        </w:r>
      </w:hyperlink>
    </w:p>
    <w:p>
      <w:pPr>
        <w:widowControl w:val="on"/>
        <w:pBdr/>
        <w:spacing w:before="240" w:after="240" w:line="240" w:lineRule="auto"/>
        <w:ind w:left="0" w:right="0"/>
        <w:jc w:val="left"/>
      </w:pPr>
      <w:hyperlink xmlns:r="http://schemas.openxmlformats.org/officeDocument/2006/relationships" r:id="rId85026a02f22304d8a" w:history="1">
        <w:r>
          <w:rPr>
            <w:rStyle w:val="DefaultParagraphFontPHPDOCX"/>
            <w:rFonts w:ascii="Times New Roman" w:hAnsi="Times New Roman" w:eastAsia="Times New Roman" w:cs="Times New Roman"/>
            <w:color w:val="0000FF"/>
            <w:sz w:val="24"/>
            <w:szCs w:val="24"/>
            <w:u w:val="single" w:color="000000"/>
          </w:rPr>
          <w:t xml:space="preserve">(2)B.1.6._2: Eğitim öğretim etkinliği</w:t>
        </w:r>
      </w:hyperlink>
    </w:p>
    <w:p>
      <w:pPr>
        <w:widowControl w:val="on"/>
        <w:pBdr/>
        <w:spacing w:before="240" w:after="240" w:line="240" w:lineRule="auto"/>
        <w:ind w:left="0" w:right="0"/>
        <w:jc w:val="left"/>
      </w:pPr>
      <w:hyperlink xmlns:r="http://schemas.openxmlformats.org/officeDocument/2006/relationships" r:id="rId72786a02f22304e02" w:history="1">
        <w:r>
          <w:rPr>
            <w:rStyle w:val="DefaultParagraphFontPHPDOCX"/>
            <w:rFonts w:ascii="Times New Roman" w:hAnsi="Times New Roman" w:eastAsia="Times New Roman" w:cs="Times New Roman"/>
            <w:color w:val="0000FF"/>
            <w:sz w:val="24"/>
            <w:szCs w:val="24"/>
            <w:u w:val="single" w:color="000000"/>
          </w:rPr>
          <w:t xml:space="preserve">(2)B.1.6._3: Oryantasyon etkinliği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Öğrenme-öğretme süreçlerinde öğrenci merkezli yaklaşımın uygulanmasına yönelik ilke, kural ve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Öğrenme-öğretme süreçlerinde öğrenci merkezli yaklaşımın uygulanmasına yönelik ilke, kural ve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3576a02f22305145" w:history="1">
        <w:r>
          <w:rPr>
            <w:rStyle w:val="DefaultParagraphFontPHPDOCX"/>
            <w:rFonts w:ascii="Times New Roman" w:hAnsi="Times New Roman" w:eastAsia="Times New Roman" w:cs="Times New Roman"/>
            <w:color w:val="0000FF"/>
            <w:sz w:val="24"/>
            <w:szCs w:val="24"/>
            <w:u w:val="single" w:color="000000"/>
          </w:rPr>
          <w:t xml:space="preserve">(2)B.2.1._1: öğretim yöntem ve teknikleri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Ölçme Değerlendirme Faaliyetlerinde Takip Edilecek İlkeler Genel İlkeleri fakülte sayfasında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Öğrenci merkezli ölçme ve değerlendirmeye ilişkin ilke, kural ve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3116a02f2230543f" w:history="1">
        <w:r>
          <w:rPr>
            <w:rStyle w:val="DefaultParagraphFontPHPDOCX"/>
            <w:rFonts w:ascii="Times New Roman" w:hAnsi="Times New Roman" w:eastAsia="Times New Roman" w:cs="Times New Roman"/>
            <w:color w:val="0000FF"/>
            <w:sz w:val="24"/>
            <w:szCs w:val="24"/>
            <w:u w:val="single" w:color="000000"/>
          </w:rPr>
          <w:t xml:space="preserve">(2)B.2.2._1: Ölçme değerlendirme</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eğitim-öğretim faaliyetlerini sürdürebilmek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eğitim-öğretim faaliyetlerini sürdürebilmek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Bölümde uygun nitelik ve nicelikte sosyal, kültürel ve sportif faaliyet olanakları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sosyal, kültürel ve sportif faaliyet olanakları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atama, yükseltme ve görevlendirme süreçleri tanımlanmamıştır.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atama, yükseltme ve görevlendirme süreçleri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Öğretim kadrosuna yönelik teşvik ve ödüllendirilme mekanizmaları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ulusal ve uluslararası düzeyde ortak programlar ve ortak araştırma birimleri oluşturma yönünde mekanizmalar bulunmamaktadır. </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Herhangi bir kanıt söz konusu değildir.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Birim/Bölümün güçlü ve gelişmeye açık yönlerine bakıldığında genç ve dinamik bir kadroya sahiptir. Bölümün gelişmeye en açık olduğu nokta ise akademik kadro konusunda yetersizliğin giderilmesidir. Yetersiz akademik kadrodan sebep akademik yayın ve performans açısından da bölüm bu noktada daha fazla ilerleme göstermesi gerekmektedir. Liderlik, Yönetişim ve Kalite süreçleri noktasında bölüm içi yönetim ve komisyonların oluşturulmuş olası bunlara web sayfasında yer verilmesi kanıtlarla sunulmuştur. Eğitim ve Öğretim, Araştırma ve Geliştirme kapsamında bölüm bilhassa Sosyolojik Düşünce Kulübü ile seminer konferanslar düzenlemiştir, bunun yanı sıra bölüm öğretim üyeleri konferans, seminer ve bilimsel yayınları ile eğitim- öğretim faaliyetine devam etmektedir. Toplumsal Katkı sürecinde bölüm, kulüp ile işbirliği halinde ileriye yönelik topluma hizmet ve gönüllülük çalışmalarını gerçekleştirecektir.</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2025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04.01.2026</w:t>
      </w:r>
    </w:p>
    <w:p>
      <w:pPr>
        <w:widowControl w:val="on"/>
        <w:pBdr/>
        <w:spacing w:before="240" w:after="240" w:line="240" w:lineRule="auto"/>
        <w:ind w:left="0" w:right="0"/>
        <w:jc w:val="right"/>
      </w:pPr>
      <w:r>
        <w:rPr>
          <w:color w:val="000000"/>
          <w:sz w:val="24"/>
          <w:szCs w:val="24"/>
        </w:rPr>
        <w:t xml:space="preserve">Dr. Öğr. Üyesi Hale Nur Uyanık</w:t>
      </w:r>
    </w:p>
    <w:p>
      <w:pPr>
        <w:widowControl w:val="on"/>
        <w:pBdr/>
        <w:spacing w:before="240" w:after="240" w:line="240" w:lineRule="auto"/>
        <w:ind w:left="0" w:right="0"/>
        <w:jc w:val="right"/>
      </w:pPr>
      <w:r>
        <w:rPr>
          <w:color w:val="000000"/>
          <w:sz w:val="24"/>
          <w:szCs w:val="24"/>
        </w:rPr>
        <w:t xml:space="preserve">Bölüm Başkanı</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5095">
    <w:multiLevelType w:val="hybridMultilevel"/>
    <w:lvl w:ilvl="0" w:tplc="84810884">
      <w:start w:val="1"/>
      <w:numFmt w:val="decimal"/>
      <w:lvlText w:val="%1."/>
      <w:lvlJc w:val="left"/>
      <w:pPr>
        <w:ind w:left="720" w:hanging="360"/>
      </w:pPr>
    </w:lvl>
    <w:lvl w:ilvl="1" w:tplc="84810884" w:tentative="1">
      <w:start w:val="1"/>
      <w:numFmt w:val="lowerLetter"/>
      <w:lvlText w:val="%2."/>
      <w:lvlJc w:val="left"/>
      <w:pPr>
        <w:ind w:left="1440" w:hanging="360"/>
      </w:pPr>
    </w:lvl>
    <w:lvl w:ilvl="2" w:tplc="84810884" w:tentative="1">
      <w:start w:val="1"/>
      <w:numFmt w:val="lowerRoman"/>
      <w:lvlText w:val="%3."/>
      <w:lvlJc w:val="right"/>
      <w:pPr>
        <w:ind w:left="2160" w:hanging="180"/>
      </w:pPr>
    </w:lvl>
    <w:lvl w:ilvl="3" w:tplc="84810884" w:tentative="1">
      <w:start w:val="1"/>
      <w:numFmt w:val="decimal"/>
      <w:lvlText w:val="%4."/>
      <w:lvlJc w:val="left"/>
      <w:pPr>
        <w:ind w:left="2880" w:hanging="360"/>
      </w:pPr>
    </w:lvl>
    <w:lvl w:ilvl="4" w:tplc="84810884" w:tentative="1">
      <w:start w:val="1"/>
      <w:numFmt w:val="lowerLetter"/>
      <w:lvlText w:val="%5."/>
      <w:lvlJc w:val="left"/>
      <w:pPr>
        <w:ind w:left="3600" w:hanging="360"/>
      </w:pPr>
    </w:lvl>
    <w:lvl w:ilvl="5" w:tplc="84810884" w:tentative="1">
      <w:start w:val="1"/>
      <w:numFmt w:val="lowerRoman"/>
      <w:lvlText w:val="%6."/>
      <w:lvlJc w:val="right"/>
      <w:pPr>
        <w:ind w:left="4320" w:hanging="180"/>
      </w:pPr>
    </w:lvl>
    <w:lvl w:ilvl="6" w:tplc="84810884" w:tentative="1">
      <w:start w:val="1"/>
      <w:numFmt w:val="decimal"/>
      <w:lvlText w:val="%7."/>
      <w:lvlJc w:val="left"/>
      <w:pPr>
        <w:ind w:left="5040" w:hanging="360"/>
      </w:pPr>
    </w:lvl>
    <w:lvl w:ilvl="7" w:tplc="84810884" w:tentative="1">
      <w:start w:val="1"/>
      <w:numFmt w:val="lowerLetter"/>
      <w:lvlText w:val="%8."/>
      <w:lvlJc w:val="left"/>
      <w:pPr>
        <w:ind w:left="5760" w:hanging="360"/>
      </w:pPr>
    </w:lvl>
    <w:lvl w:ilvl="8" w:tplc="84810884" w:tentative="1">
      <w:start w:val="1"/>
      <w:numFmt w:val="lowerRoman"/>
      <w:lvlText w:val="%9."/>
      <w:lvlJc w:val="right"/>
      <w:pPr>
        <w:ind w:left="6480" w:hanging="180"/>
      </w:pPr>
    </w:lvl>
  </w:abstractNum>
  <w:abstractNum w:abstractNumId="27860">
    <w:multiLevelType w:val="hybridMultilevel"/>
    <w:lvl w:ilvl="0" w:tplc="22563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860">
    <w:abstractNumId w:val="27860"/>
  </w:num>
  <w:num w:numId="25095">
    <w:abstractNumId w:val="250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856468932" Type="http://schemas.microsoft.com/office/2011/relationships/commentsExtended" Target="commentsExtended.xml"/><Relationship Id="rId93196a02f222f3e67" Type="http://schemas.openxmlformats.org/officeDocument/2006/relationships/hyperlink" Target="mailto:halenuruyanik@trabzon.edu.tr" TargetMode="External"/><Relationship Id="rId57466a02f222f4196" Type="http://schemas.openxmlformats.org/officeDocument/2006/relationships/hyperlink" Target="mailto:zeynepaktas@trabzon.edu.tr" TargetMode="External"/><Relationship Id="rId86926a02f223006b2" Type="http://schemas.openxmlformats.org/officeDocument/2006/relationships/hyperlink" Target="https://sosyoloji.trabzon.edu.tr/S/6436/organizasyon-semasi" TargetMode="External"/><Relationship Id="rId12316a02f2230072c" Type="http://schemas.openxmlformats.org/officeDocument/2006/relationships/hyperlink" Target="https://sosyoloji.trabzon.edu.tr/S/6435/yonetim" TargetMode="External"/><Relationship Id="rId52446a02f22300a23" Type="http://schemas.openxmlformats.org/officeDocument/2006/relationships/hyperlink" Target="https://kidr.trabzon.edu.tr/indir.php?yol=./dosyayukle/b2bb728e86674d5714031a657f7d24b7.pdf&amp;yeni=A.1.2._1%3A+B%C3%B6l%C3%BCm+komisyonlar%C4%B1" TargetMode="External"/><Relationship Id="rId73646a02f22300a9c" Type="http://schemas.openxmlformats.org/officeDocument/2006/relationships/hyperlink" Target="https://sosyoloji.trabzon.edu.tr/S/6435/yonetim" TargetMode="External"/><Relationship Id="rId23156a02f22300fa3" Type="http://schemas.openxmlformats.org/officeDocument/2006/relationships/hyperlink" Target="https://kidr.trabzon.edu.tr/indir.php?yol=./dosyayukle/3511ae9c6d29aba4ed5122e3ac34125a.pdf&amp;yeni=A.1.4._1%3A+B%C3%B6l%C3%BCm+Komisyonlar%C4%B1" TargetMode="External"/><Relationship Id="rId32636a02f223012a9" Type="http://schemas.openxmlformats.org/officeDocument/2006/relationships/hyperlink" Target="https://sosyoloji.trabzon.edu.tr/" TargetMode="External"/><Relationship Id="rId38036a02f22301320" Type="http://schemas.openxmlformats.org/officeDocument/2006/relationships/hyperlink" Target="https://sosyoloji.trabzon.edu.tr/Haber" TargetMode="External"/><Relationship Id="rId11156a02f22301658" Type="http://schemas.openxmlformats.org/officeDocument/2006/relationships/hyperlink" Target="https://sosyoloji.trabzon.edu.tr/S/6465/misyon-ve-vizyon" TargetMode="External"/><Relationship Id="rId94046a02f22301951" Type="http://schemas.openxmlformats.org/officeDocument/2006/relationships/hyperlink" Target="https://trabzon.edu.tr/Katalog/15" TargetMode="External"/><Relationship Id="rId25566a02f223019c8" Type="http://schemas.openxmlformats.org/officeDocument/2006/relationships/hyperlink" Target="https://trabzon.edu.tr/S/4065/stratejik-plan" TargetMode="External"/><Relationship Id="rId47906a02f22301f26" Type="http://schemas.openxmlformats.org/officeDocument/2006/relationships/hyperlink" Target="https://ubys.trabzon.edu.tr/" TargetMode="External"/><Relationship Id="rId30966a02f2230221b" Type="http://schemas.openxmlformats.org/officeDocument/2006/relationships/hyperlink" Target="https://personel.trabzon.edu.tr/S/3430/mevzuat" TargetMode="External"/><Relationship Id="rId30166a02f22302722" Type="http://schemas.openxmlformats.org/officeDocument/2006/relationships/hyperlink" Target="https://sosyoloji.trabzon.edu.tr/S/6436/organizasyon-semasi" TargetMode="External"/><Relationship Id="rId82166a02f223027a1" Type="http://schemas.openxmlformats.org/officeDocument/2006/relationships/hyperlink" Target="https://insanvetoplum.trabzon.edu.tr/" TargetMode="External"/><Relationship Id="rId89526a02f22302ada" Type="http://schemas.openxmlformats.org/officeDocument/2006/relationships/hyperlink" Target="https://kidr.trabzon.edu.tr/indir.php?yol=./dosyayukle/c68585c98e3f70ad4b1fab87b5ba8855.docx&amp;yeni=A.4.1._1%3A++D%C4%B1%C5%9F+payda%C5%9F" TargetMode="External"/><Relationship Id="rId47826a02f22302b53" Type="http://schemas.openxmlformats.org/officeDocument/2006/relationships/hyperlink" Target="https://kidr.trabzon.edu.tr/indir.php?yol=./dosyayukle/b672a00f464bd519ae0d06c5f3490c14.docx&amp;yeni=A.4.1._2%3A+%C4%B0%C3%A7+Payda%C5%9F" TargetMode="External"/><Relationship Id="rId49976a02f22302bcb" Type="http://schemas.openxmlformats.org/officeDocument/2006/relationships/hyperlink" Target="https://sosyoloji.trabzon.edu.tr/Haber/5929/dis-paydas-toplantisi-gerceklestirildi" TargetMode="External"/><Relationship Id="rId71576a02f22302c42" Type="http://schemas.openxmlformats.org/officeDocument/2006/relationships/hyperlink" Target="https://sosyoloji.trabzon.edu.tr/Haber/6007/ic-paydas-toplantisi-gerceklestirildi" TargetMode="External"/><Relationship Id="rId18196a02f22302fd1" Type="http://schemas.openxmlformats.org/officeDocument/2006/relationships/hyperlink" Target="https://kidr.trabzon.edu.tr/indir.php?yol=./dosyayukle/9ec79372425159254b97b43590d077f8.pdf&amp;yeni=A.4.2._1%3A+Genel+memnuniyet+raporu" TargetMode="External"/><Relationship Id="rId14646a02f22303059" Type="http://schemas.openxmlformats.org/officeDocument/2006/relationships/hyperlink" Target="chrome-extension://efaidnbmnnnibpcajpcglclefindmkaj/https://sosyoloji.trabzon.edu.tr/Share/093BE9F0BC73EA8CA201672D92E78F27" TargetMode="External"/><Relationship Id="rId37106a02f2230335e" Type="http://schemas.openxmlformats.org/officeDocument/2006/relationships/hyperlink" Target="https://sosyoloji.trabzon.edu.tr/Share/90EE5C23DE46D00A36CDDFCD4B93434B" TargetMode="External"/><Relationship Id="rId60056a02f223036a3" Type="http://schemas.openxmlformats.org/officeDocument/2006/relationships/hyperlink" Target="https://sosyoloji.trabzon.edu.tr/Share/90EE5C23DE46D00A36CDDFCD4B93434B" TargetMode="External"/><Relationship Id="rId79486a02f223039a7" Type="http://schemas.openxmlformats.org/officeDocument/2006/relationships/hyperlink" Target="https://sosyoloji.trabzon.edu.tr/Share/90EE5C23DE46D00A36CDDFCD4B93434B" TargetMode="External"/><Relationship Id="rId64356a02f22303f5e" Type="http://schemas.openxmlformats.org/officeDocument/2006/relationships/hyperlink" Target="https://bologna.trabzon.edu.tr/" TargetMode="External"/><Relationship Id="rId40066a02f22304255" Type="http://schemas.openxmlformats.org/officeDocument/2006/relationships/hyperlink" Target="https://ubys.trabzon.edu.tr/AIS/OutcomeBasedLearning/Home/Index?id=8tfKBzGRq6yRInQnfZo6Bw!xGGx!!xGGx!&amp;culture=tr-TR" TargetMode="External"/><Relationship Id="rId61096a02f223042cd" Type="http://schemas.openxmlformats.org/officeDocument/2006/relationships/hyperlink" Target="chrome-extension://efaidnbmnnnibpcajpcglclefindmkaj/https://sosyoloji.trabzon.edu.tr/Share/093BE9F0BC73EA8CA201672D92E78F27" TargetMode="External"/><Relationship Id="rId87956a02f223045f0" Type="http://schemas.openxmlformats.org/officeDocument/2006/relationships/hyperlink" Target="https://ubys.trabzon.edu.tr/AIS/OutcomeBasedLearning/Home/Index?id=8tfKBzGRq6yRInQnfZo6Bw!xGGx!!xGGx!&amp;culture=tr-TR" TargetMode="External"/><Relationship Id="rId12036a02f22304d12" Type="http://schemas.openxmlformats.org/officeDocument/2006/relationships/hyperlink" Target="https://oidb.trabzon.edu.tr/" TargetMode="External"/><Relationship Id="rId85026a02f22304d8a" Type="http://schemas.openxmlformats.org/officeDocument/2006/relationships/hyperlink" Target="https://sosyoloji.trabzon.edu.tr/Etkinlik/2983/nufus-sosyolojisi-dersinde-goc-temali-ders-ici-etkinlik-gerceklesti" TargetMode="External"/><Relationship Id="rId72786a02f22304e02" Type="http://schemas.openxmlformats.org/officeDocument/2006/relationships/hyperlink" Target="https://kidr.trabzon.edu.tr/indir.php?yol=./dosyayukle/6e9977ebed4ee385756036c0cb006f94.jpeg&amp;yeni=B.1.6._3%3A+Oryantasyon+etkinli%C4%9Fi" TargetMode="External"/><Relationship Id="rId53576a02f22305145" Type="http://schemas.openxmlformats.org/officeDocument/2006/relationships/hyperlink" Target="https://ubys.trabzon.edu.tr/AIS/OutcomeBasedLearning/Home/Index?id=8tfKBzGRq6yRInQnfZo6Bw!xGGx!!xGGx!&amp;culture=tr-TR" TargetMode="External"/><Relationship Id="rId53116a02f2230543f" Type="http://schemas.openxmlformats.org/officeDocument/2006/relationships/hyperlink" Target="chrome-extension://efaidnbmnnnibpcajpcglclefindmkaj/https://insanvetoplum.trabzon.edu.tr/Share/4EBE3D6A38F6746409205DD33329B28F"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